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F8F4" w14:textId="14FC0058" w:rsidR="00DE3958" w:rsidRPr="00CB57A4" w:rsidRDefault="00DE3958" w:rsidP="00DE3958">
      <w:pPr>
        <w:jc w:val="center"/>
        <w:rPr>
          <w:rFonts w:ascii="Freestyle Script" w:eastAsia="Dancing Script" w:hAnsi="Freestyle Script" w:cs="Dancing Script"/>
          <w:sz w:val="72"/>
          <w:szCs w:val="72"/>
        </w:rPr>
      </w:pPr>
      <w:r w:rsidRPr="00CB57A4">
        <w:rPr>
          <w:rFonts w:ascii="Freestyle Script" w:eastAsia="Dancing Script" w:hAnsi="Freestyle Script" w:cs="Dancing Script"/>
          <w:sz w:val="72"/>
          <w:szCs w:val="72"/>
        </w:rPr>
        <w:t>Finding Our Desert Places</w:t>
      </w:r>
    </w:p>
    <w:p w14:paraId="5A67B162" w14:textId="72FFD83C" w:rsidR="00D10532" w:rsidRPr="00D10532" w:rsidRDefault="00D10532" w:rsidP="00D10532">
      <w:pPr>
        <w:spacing w:line="240" w:lineRule="auto"/>
        <w:jc w:val="center"/>
        <w:rPr>
          <w:rFonts w:asciiTheme="minorHAnsi" w:hAnsiTheme="minorHAnsi" w:cstheme="minorHAnsi"/>
          <w:b/>
          <w:bCs/>
          <w:lang w:val="en-US"/>
        </w:rPr>
      </w:pPr>
      <w:r w:rsidRPr="00D10532">
        <w:rPr>
          <w:rFonts w:asciiTheme="minorHAnsi" w:hAnsiTheme="minorHAnsi" w:cstheme="minorHAnsi"/>
          <w:b/>
          <w:bCs/>
          <w:lang w:val="en-US"/>
        </w:rPr>
        <w:t>Welcome to the Lent session of our Small Church Communities!</w:t>
      </w:r>
    </w:p>
    <w:p w14:paraId="029CE7FE" w14:textId="77777777" w:rsidR="00D10532" w:rsidRDefault="00D10532" w:rsidP="00AA69D0">
      <w:pPr>
        <w:spacing w:line="240" w:lineRule="auto"/>
        <w:rPr>
          <w:rFonts w:asciiTheme="minorHAnsi" w:hAnsiTheme="minorHAnsi" w:cstheme="minorHAnsi"/>
          <w:lang w:val="en-US"/>
        </w:rPr>
      </w:pPr>
    </w:p>
    <w:p w14:paraId="593A61F1" w14:textId="3A1FFBEE" w:rsidR="00D10532" w:rsidRDefault="00D10532" w:rsidP="009F2C39">
      <w:pPr>
        <w:spacing w:line="240" w:lineRule="auto"/>
        <w:rPr>
          <w:rFonts w:asciiTheme="minorHAnsi" w:hAnsiTheme="minorHAnsi" w:cstheme="minorHAnsi"/>
          <w:lang w:val="en-US"/>
        </w:rPr>
      </w:pPr>
      <w:r>
        <w:rPr>
          <w:rFonts w:asciiTheme="minorHAnsi" w:hAnsiTheme="minorHAnsi" w:cstheme="minorHAnsi"/>
          <w:lang w:val="en-US"/>
        </w:rPr>
        <w:t xml:space="preserve">As </w:t>
      </w:r>
      <w:r w:rsidR="00D75138">
        <w:rPr>
          <w:rFonts w:asciiTheme="minorHAnsi" w:hAnsiTheme="minorHAnsi" w:cstheme="minorHAnsi"/>
          <w:lang w:val="en-US"/>
        </w:rPr>
        <w:t>always</w:t>
      </w:r>
      <w:r>
        <w:rPr>
          <w:rFonts w:asciiTheme="minorHAnsi" w:hAnsiTheme="minorHAnsi" w:cstheme="minorHAnsi"/>
          <w:lang w:val="en-US"/>
        </w:rPr>
        <w:t xml:space="preserve">, we begin this season with Jesus, as he is </w:t>
      </w:r>
      <w:r w:rsidR="009F2C39">
        <w:rPr>
          <w:rFonts w:asciiTheme="minorHAnsi" w:hAnsiTheme="minorHAnsi" w:cstheme="minorHAnsi"/>
          <w:lang w:val="en-US"/>
        </w:rPr>
        <w:t>“</w:t>
      </w:r>
      <w:r>
        <w:rPr>
          <w:rFonts w:asciiTheme="minorHAnsi" w:hAnsiTheme="minorHAnsi" w:cstheme="minorHAnsi"/>
          <w:lang w:val="en-US"/>
        </w:rPr>
        <w:t>sent</w:t>
      </w:r>
      <w:r w:rsidR="009F2C39">
        <w:rPr>
          <w:rFonts w:asciiTheme="minorHAnsi" w:hAnsiTheme="minorHAnsi" w:cstheme="minorHAnsi"/>
          <w:lang w:val="en-US"/>
        </w:rPr>
        <w:t>”</w:t>
      </w:r>
      <w:r>
        <w:rPr>
          <w:rFonts w:asciiTheme="minorHAnsi" w:hAnsiTheme="minorHAnsi" w:cstheme="minorHAnsi"/>
          <w:lang w:val="en-US"/>
        </w:rPr>
        <w:t xml:space="preserve"> into the desert to pray and be near the Father. The desert (</w:t>
      </w:r>
      <w:r w:rsidR="00CB57A4">
        <w:rPr>
          <w:rFonts w:asciiTheme="minorHAnsi" w:hAnsiTheme="minorHAnsi" w:cstheme="minorHAnsi"/>
          <w:lang w:val="en-US"/>
        </w:rPr>
        <w:t>with its d</w:t>
      </w:r>
      <w:r>
        <w:rPr>
          <w:rFonts w:asciiTheme="minorHAnsi" w:hAnsiTheme="minorHAnsi" w:cstheme="minorHAnsi"/>
          <w:lang w:val="en-US"/>
        </w:rPr>
        <w:t xml:space="preserve">ry and simple </w:t>
      </w:r>
      <w:r w:rsidR="00CB57A4">
        <w:rPr>
          <w:rFonts w:asciiTheme="minorHAnsi" w:hAnsiTheme="minorHAnsi" w:cstheme="minorHAnsi"/>
          <w:lang w:val="en-US"/>
        </w:rPr>
        <w:t>isolation</w:t>
      </w:r>
      <w:r>
        <w:rPr>
          <w:rFonts w:asciiTheme="minorHAnsi" w:hAnsiTheme="minorHAnsi" w:cstheme="minorHAnsi"/>
          <w:lang w:val="en-US"/>
        </w:rPr>
        <w:t xml:space="preserve">) is a fitting symbol for </w:t>
      </w:r>
      <w:r w:rsidR="009F2C39">
        <w:rPr>
          <w:rFonts w:asciiTheme="minorHAnsi" w:hAnsiTheme="minorHAnsi" w:cstheme="minorHAnsi"/>
          <w:lang w:val="en-US"/>
        </w:rPr>
        <w:t>our hearts. We strive to be away from the noise and confusion of our daily lives, hoping to hear God’s voice more clearly. The desert can be harsh and brutal, but also something so necessary.</w:t>
      </w:r>
    </w:p>
    <w:p w14:paraId="432F82AF" w14:textId="77777777" w:rsidR="009F2C39" w:rsidRDefault="009F2C39" w:rsidP="009F2C39">
      <w:pPr>
        <w:spacing w:line="240" w:lineRule="auto"/>
        <w:rPr>
          <w:rFonts w:asciiTheme="minorHAnsi" w:hAnsiTheme="minorHAnsi" w:cstheme="minorHAnsi"/>
          <w:lang w:val="en-US"/>
        </w:rPr>
      </w:pPr>
    </w:p>
    <w:p w14:paraId="1C474533" w14:textId="30C1A4EB" w:rsidR="00D10532" w:rsidRDefault="00D10532" w:rsidP="009F2C39">
      <w:pPr>
        <w:spacing w:line="240" w:lineRule="auto"/>
        <w:rPr>
          <w:rFonts w:asciiTheme="minorHAnsi" w:hAnsiTheme="minorHAnsi" w:cstheme="minorHAnsi"/>
          <w:lang w:val="en-US"/>
        </w:rPr>
      </w:pPr>
      <w:r>
        <w:rPr>
          <w:rFonts w:asciiTheme="minorHAnsi" w:hAnsiTheme="minorHAnsi" w:cstheme="minorHAnsi"/>
          <w:lang w:val="en-US"/>
        </w:rPr>
        <w:t xml:space="preserve">And hopefully, like Jesus, we discover that we are not alone in our desert places. God wants to journey with us in our efforts to fast, pray and grow closer to him. Like the angels who came to minister to Jesus, we are </w:t>
      </w:r>
      <w:r w:rsidR="00CB57A4">
        <w:rPr>
          <w:rFonts w:asciiTheme="minorHAnsi" w:hAnsiTheme="minorHAnsi" w:cstheme="minorHAnsi"/>
          <w:lang w:val="en-US"/>
        </w:rPr>
        <w:t xml:space="preserve">always </w:t>
      </w:r>
      <w:r>
        <w:rPr>
          <w:rFonts w:asciiTheme="minorHAnsi" w:hAnsiTheme="minorHAnsi" w:cstheme="minorHAnsi"/>
          <w:lang w:val="en-US"/>
        </w:rPr>
        <w:t>supported, led and guided too.</w:t>
      </w:r>
      <w:r w:rsidR="009F2C39">
        <w:rPr>
          <w:rFonts w:asciiTheme="minorHAnsi" w:hAnsiTheme="minorHAnsi" w:cstheme="minorHAnsi"/>
          <w:lang w:val="en-US"/>
        </w:rPr>
        <w:t xml:space="preserve"> </w:t>
      </w:r>
      <w:r w:rsidR="00CB57A4">
        <w:rPr>
          <w:rFonts w:asciiTheme="minorHAnsi" w:hAnsiTheme="minorHAnsi" w:cstheme="minorHAnsi"/>
          <w:lang w:val="en-US"/>
        </w:rPr>
        <w:t xml:space="preserve"> </w:t>
      </w:r>
      <w:r w:rsidR="00D34F49">
        <w:rPr>
          <w:rFonts w:asciiTheme="minorHAnsi" w:hAnsiTheme="minorHAnsi" w:cstheme="minorHAnsi"/>
          <w:lang w:val="en-US"/>
        </w:rPr>
        <w:t>T</w:t>
      </w:r>
      <w:r w:rsidR="009F2C39">
        <w:rPr>
          <w:rFonts w:asciiTheme="minorHAnsi" w:hAnsiTheme="minorHAnsi" w:cstheme="minorHAnsi"/>
          <w:lang w:val="en-US"/>
        </w:rPr>
        <w:t>he essay below offers a good explanation of this image.</w:t>
      </w:r>
    </w:p>
    <w:p w14:paraId="2A1E4E33" w14:textId="69FE5F49" w:rsidR="00D10532" w:rsidRPr="00D75138" w:rsidRDefault="00D10532" w:rsidP="009F2C39">
      <w:pPr>
        <w:spacing w:line="240" w:lineRule="auto"/>
        <w:rPr>
          <w:rFonts w:asciiTheme="minorHAnsi" w:hAnsiTheme="minorHAnsi" w:cstheme="minorHAnsi"/>
          <w:sz w:val="28"/>
          <w:szCs w:val="28"/>
          <w:lang w:val="en-US"/>
        </w:rPr>
      </w:pPr>
    </w:p>
    <w:p w14:paraId="1DCD60E7" w14:textId="5938EA2E" w:rsidR="00D10532" w:rsidRPr="00D10532" w:rsidRDefault="00D10532" w:rsidP="009F2C39">
      <w:pPr>
        <w:spacing w:line="240" w:lineRule="auto"/>
        <w:rPr>
          <w:rFonts w:asciiTheme="minorHAnsi" w:hAnsiTheme="minorHAnsi" w:cstheme="minorHAnsi"/>
          <w:b/>
          <w:bCs/>
          <w:i/>
          <w:iCs/>
          <w:sz w:val="24"/>
          <w:szCs w:val="24"/>
          <w:lang w:val="en-US"/>
        </w:rPr>
      </w:pPr>
      <w:r w:rsidRPr="00D10532">
        <w:rPr>
          <w:rFonts w:asciiTheme="minorHAnsi" w:hAnsiTheme="minorHAnsi" w:cstheme="minorHAnsi"/>
          <w:b/>
          <w:bCs/>
          <w:i/>
          <w:iCs/>
          <w:sz w:val="24"/>
          <w:szCs w:val="24"/>
          <w:lang w:val="en-US"/>
        </w:rPr>
        <w:t>Reflection:</w:t>
      </w:r>
    </w:p>
    <w:p w14:paraId="40E08BEA" w14:textId="6CAB3927" w:rsidR="00AA69D0" w:rsidRPr="00AA69D0" w:rsidRDefault="00F71A85" w:rsidP="009F2C39">
      <w:pPr>
        <w:spacing w:line="240" w:lineRule="auto"/>
        <w:rPr>
          <w:rFonts w:asciiTheme="minorHAnsi" w:hAnsiTheme="minorHAnsi" w:cstheme="minorHAnsi"/>
          <w:lang w:val="en-US"/>
        </w:rPr>
      </w:pPr>
      <w:r w:rsidRPr="00F71A85">
        <w:rPr>
          <w:rFonts w:asciiTheme="minorHAnsi" w:hAnsiTheme="minorHAnsi" w:cstheme="minorHAnsi"/>
          <w:b/>
          <w:bCs/>
          <w:i/>
          <w:iCs/>
          <w:noProof/>
          <w:sz w:val="24"/>
          <w:szCs w:val="24"/>
        </w:rPr>
        <mc:AlternateContent>
          <mc:Choice Requires="wps">
            <w:drawing>
              <wp:anchor distT="91440" distB="91440" distL="114300" distR="114300" simplePos="0" relativeHeight="251659264" behindDoc="0" locked="0" layoutInCell="1" allowOverlap="1" wp14:anchorId="418B7D15" wp14:editId="1F3CCFD1">
                <wp:simplePos x="0" y="0"/>
                <wp:positionH relativeFrom="page">
                  <wp:posOffset>3552825</wp:posOffset>
                </wp:positionH>
                <wp:positionV relativeFrom="paragraph">
                  <wp:posOffset>702310</wp:posOffset>
                </wp:positionV>
                <wp:extent cx="3474720"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90A5D02" w14:textId="5FD02769" w:rsidR="00F71A85" w:rsidRDefault="00F71A85">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“The image of the Lenten desert reveals to us that in Christ, all things are possible.”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18B7D15" id="_x0000_t202" coordsize="21600,21600" o:spt="202" path="m,l,21600r21600,l21600,xe">
                <v:stroke joinstyle="miter"/>
                <v:path gradientshapeok="t" o:connecttype="rect"/>
              </v:shapetype>
              <v:shape id="Text Box 2" o:spid="_x0000_s1026" type="#_x0000_t202" style="position:absolute;margin-left:279.75pt;margin-top:55.3pt;width:273.6pt;height:110.55pt;z-index:251659264;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" filled="f" stroked="f">
                <v:textbox style="mso-fit-shape-to-text:t">
                  <w:txbxContent>
                    <w:p w14:paraId="690A5D02" w14:textId="5FD02769" w:rsidR="00F71A85" w:rsidRDefault="00F71A85">
                      <w:pPr>
                        <w:pBdr>
                          <w:top w:val="single" w:sz="24" w:space="8" w:color="4472C4" w:themeColor="accent1"/>
                          <w:bottom w:val="single" w:sz="24" w:space="8" w:color="4472C4" w:themeColor="accent1"/>
                        </w:pBdr>
                        <w:rPr>
                          <w:i/>
                          <w:iCs/>
                          <w:color w:val="4472C4" w:themeColor="accent1"/>
                          <w:sz w:val="24"/>
                        </w:rPr>
                      </w:pPr>
                      <w:r>
                        <w:rPr>
                          <w:i/>
                          <w:iCs/>
                          <w:color w:val="4472C4" w:themeColor="accent1"/>
                          <w:sz w:val="24"/>
                          <w:szCs w:val="24"/>
                        </w:rPr>
                        <w:t>“The image of the Lenten desert reveals to us that in Christ, all things are possible.”</w:t>
                      </w:r>
                    </w:p>
                  </w:txbxContent>
                </v:textbox>
                <w10:wrap type="square" anchorx="page"/>
              </v:shape>
            </w:pict>
          </mc:Fallback>
        </mc:AlternateContent>
      </w:r>
      <w:r w:rsidR="00AA69D0" w:rsidRPr="00AA69D0">
        <w:rPr>
          <w:rFonts w:asciiTheme="minorHAnsi" w:hAnsiTheme="minorHAnsi" w:cstheme="minorHAnsi"/>
          <w:lang w:val="en-US"/>
        </w:rPr>
        <w:t xml:space="preserve">Years ago, while in college, I studied in the Holy Land during the summer. Our group traveled to an expansive desert. We traversed over barren rock while burning in the sun’s heat. </w:t>
      </w:r>
      <w:r w:rsidR="00AA69D0">
        <w:rPr>
          <w:rFonts w:asciiTheme="minorHAnsi" w:hAnsiTheme="minorHAnsi" w:cstheme="minorHAnsi"/>
          <w:lang w:val="en-US"/>
        </w:rPr>
        <w:t>At th</w:t>
      </w:r>
      <w:r w:rsidR="00AA69D0" w:rsidRPr="00AA69D0">
        <w:rPr>
          <w:rFonts w:asciiTheme="minorHAnsi" w:hAnsiTheme="minorHAnsi" w:cstheme="minorHAnsi"/>
          <w:lang w:val="en-US"/>
        </w:rPr>
        <w:t xml:space="preserve">e </w:t>
      </w:r>
      <w:r w:rsidR="00AA69D0">
        <w:rPr>
          <w:rFonts w:asciiTheme="minorHAnsi" w:hAnsiTheme="minorHAnsi" w:cstheme="minorHAnsi"/>
          <w:lang w:val="en-US"/>
        </w:rPr>
        <w:t xml:space="preserve">edge </w:t>
      </w:r>
      <w:r w:rsidR="00AA69D0" w:rsidRPr="00AA69D0">
        <w:rPr>
          <w:rFonts w:asciiTheme="minorHAnsi" w:hAnsiTheme="minorHAnsi" w:cstheme="minorHAnsi"/>
          <w:lang w:val="en-US"/>
        </w:rPr>
        <w:t xml:space="preserve">of a cliff, we all noticed something that stopped us in our tracks. Across the hill, a line of greenery flowed down the barren land. A small stream created beautiful, lush shrubbery. Life sprang up with just a small amount of water. </w:t>
      </w:r>
      <w:r w:rsidR="00AA69D0">
        <w:rPr>
          <w:rFonts w:asciiTheme="minorHAnsi" w:hAnsiTheme="minorHAnsi" w:cstheme="minorHAnsi"/>
          <w:lang w:val="en-US"/>
        </w:rPr>
        <w:t xml:space="preserve">Even </w:t>
      </w:r>
      <w:r w:rsidR="00AA69D0" w:rsidRPr="00AA69D0">
        <w:rPr>
          <w:rFonts w:asciiTheme="minorHAnsi" w:hAnsiTheme="minorHAnsi" w:cstheme="minorHAnsi"/>
          <w:lang w:val="en-US"/>
        </w:rPr>
        <w:t>in the desert, life is possible.  </w:t>
      </w:r>
    </w:p>
    <w:p w14:paraId="1FB53C48" w14:textId="5EF53C55" w:rsidR="00AA69D0" w:rsidRDefault="00AA69D0" w:rsidP="009F2C39">
      <w:pPr>
        <w:spacing w:line="240" w:lineRule="auto"/>
        <w:rPr>
          <w:rFonts w:asciiTheme="minorHAnsi" w:hAnsiTheme="minorHAnsi" w:cstheme="minorHAnsi"/>
          <w:lang w:val="en-US"/>
        </w:rPr>
      </w:pPr>
    </w:p>
    <w:p w14:paraId="0164576B" w14:textId="17B743A8" w:rsidR="00AA69D0" w:rsidRPr="00AA69D0" w:rsidRDefault="00AA69D0" w:rsidP="009F2C39">
      <w:pPr>
        <w:spacing w:line="240" w:lineRule="auto"/>
        <w:rPr>
          <w:rFonts w:asciiTheme="minorHAnsi" w:hAnsiTheme="minorHAnsi" w:cstheme="minorHAnsi"/>
          <w:lang w:val="en-US"/>
        </w:rPr>
      </w:pPr>
      <w:r w:rsidRPr="00AA69D0">
        <w:rPr>
          <w:rFonts w:asciiTheme="minorHAnsi" w:hAnsiTheme="minorHAnsi" w:cstheme="minorHAnsi"/>
          <w:lang w:val="en-US"/>
        </w:rPr>
        <w:t>Since that summer, I have prayed with this image of the earthly desert, of greenery emerging from nothingness. Sometimes, the barrenness of that desert is nothing compared to my inner life. My heart is often a dry place of brutal turmoil. My inner life is often desolate and lonely. Anger is a treacherous landscape. My prayer is often the ground upon which I ache for change or healing. The physical desert of the Holy Land has become an interior landscape and experience of seeking Jesus’ love, especially on this journey to Easter renewal. I return to this desert in my heart and memory every year in Lent.  </w:t>
      </w:r>
    </w:p>
    <w:p w14:paraId="1EC0E628" w14:textId="2F7A702E" w:rsidR="00AA69D0" w:rsidRDefault="00AA69D0" w:rsidP="009F2C39">
      <w:pPr>
        <w:spacing w:line="240" w:lineRule="auto"/>
        <w:rPr>
          <w:rFonts w:asciiTheme="minorHAnsi" w:hAnsiTheme="minorHAnsi" w:cstheme="minorHAnsi"/>
          <w:lang w:val="en-US"/>
        </w:rPr>
      </w:pPr>
    </w:p>
    <w:p w14:paraId="017A5B52" w14:textId="3224D9FB" w:rsidR="00AA69D0" w:rsidRPr="00AA69D0" w:rsidRDefault="00AA69D0" w:rsidP="009F2C39">
      <w:pPr>
        <w:spacing w:line="240" w:lineRule="auto"/>
        <w:rPr>
          <w:rFonts w:asciiTheme="minorHAnsi" w:hAnsiTheme="minorHAnsi" w:cstheme="minorHAnsi"/>
          <w:lang w:val="en-US"/>
        </w:rPr>
      </w:pPr>
      <w:r w:rsidRPr="00AA69D0">
        <w:rPr>
          <w:rFonts w:asciiTheme="minorHAnsi" w:hAnsiTheme="minorHAnsi" w:cstheme="minorHAnsi"/>
          <w:lang w:val="en-US"/>
        </w:rPr>
        <w:t xml:space="preserve">In Lent, our inner lives may seem just as treacherous and barren. </w:t>
      </w:r>
      <w:r w:rsidRPr="00965972">
        <w:rPr>
          <w:rFonts w:asciiTheme="minorHAnsi" w:hAnsiTheme="minorHAnsi" w:cstheme="minorHAnsi"/>
          <w:lang w:val="en-US"/>
        </w:rPr>
        <w:t>The image of the Lenten desert reveals to us that in Christ, all things are possible.</w:t>
      </w:r>
      <w:r w:rsidRPr="00AA69D0">
        <w:rPr>
          <w:rFonts w:asciiTheme="minorHAnsi" w:hAnsiTheme="minorHAnsi" w:cstheme="minorHAnsi"/>
          <w:lang w:val="en-US"/>
        </w:rPr>
        <w:t xml:space="preserve"> In this season, we journey to Easter to renew our life in Christ in baptism. In these waters, we are born again, we discover life amid our inner pain and turmoil. The landscape of the heart is given new growth, even when we feel overwhelmed by the immensity of human suffering. In Christ, even our thoughts, reactions, and voices discover new life. This new life is a surprise and delight, an unexpected growth along the contour of our hearts.</w:t>
      </w:r>
    </w:p>
    <w:p w14:paraId="488B9DE8" w14:textId="7DEB7DFC" w:rsidR="00AA69D0" w:rsidRDefault="00AA69D0" w:rsidP="009F2C39">
      <w:pPr>
        <w:spacing w:line="240" w:lineRule="auto"/>
        <w:rPr>
          <w:rFonts w:asciiTheme="minorHAnsi" w:hAnsiTheme="minorHAnsi" w:cstheme="minorHAnsi"/>
          <w:lang w:val="en-US"/>
        </w:rPr>
      </w:pPr>
    </w:p>
    <w:p w14:paraId="5C72AF59" w14:textId="2AF73D05" w:rsidR="00DE3958" w:rsidRPr="00DE3958" w:rsidRDefault="00DE3958" w:rsidP="009F2C39">
      <w:pPr>
        <w:spacing w:line="240" w:lineRule="auto"/>
        <w:rPr>
          <w:rFonts w:asciiTheme="minorHAnsi" w:hAnsiTheme="minorHAnsi" w:cstheme="minorHAnsi"/>
          <w:lang w:val="en-US"/>
        </w:rPr>
      </w:pPr>
      <w:r w:rsidRPr="00DE3958">
        <w:rPr>
          <w:rFonts w:asciiTheme="minorHAnsi" w:hAnsiTheme="minorHAnsi" w:cstheme="minorHAnsi"/>
          <w:lang w:val="en-US"/>
        </w:rPr>
        <w:t xml:space="preserve">No matter the deserts we face in this Lenten journey, </w:t>
      </w:r>
      <w:r w:rsidRPr="009F2C39">
        <w:rPr>
          <w:rFonts w:asciiTheme="minorHAnsi" w:hAnsiTheme="minorHAnsi" w:cstheme="minorHAnsi"/>
          <w:b/>
          <w:bCs/>
          <w:lang w:val="en-US"/>
        </w:rPr>
        <w:t>God desires to accompany us</w:t>
      </w:r>
      <w:r w:rsidRPr="00DE3958">
        <w:rPr>
          <w:rFonts w:asciiTheme="minorHAnsi" w:hAnsiTheme="minorHAnsi" w:cstheme="minorHAnsi"/>
          <w:lang w:val="en-US"/>
        </w:rPr>
        <w:t>. Our call in Lent is to listen. Our way forward in the uphill climb of desert temptations is to listen even more attentively to Christ in the quiet places of our hearts. Stations of the Cross or the Rosary. However, listening to the ways of Christ in our lives becomes the place of inner freedom in the heat of our desert experiences of loss, grief, and uncertainty. May we not fear Lent’s desert.</w:t>
      </w:r>
    </w:p>
    <w:p w14:paraId="1814E004" w14:textId="6C7AC5FB" w:rsidR="00DE3958" w:rsidRPr="009F2C39" w:rsidRDefault="00DE3958" w:rsidP="009F2C39">
      <w:pPr>
        <w:pStyle w:val="ListParagraph"/>
        <w:numPr>
          <w:ilvl w:val="0"/>
          <w:numId w:val="1"/>
        </w:numPr>
        <w:spacing w:line="240" w:lineRule="auto"/>
        <w:rPr>
          <w:rFonts w:asciiTheme="minorHAnsi" w:hAnsiTheme="minorHAnsi" w:cstheme="minorHAnsi"/>
        </w:rPr>
      </w:pPr>
      <w:r w:rsidRPr="009F2C39">
        <w:rPr>
          <w:rFonts w:asciiTheme="minorHAnsi" w:hAnsiTheme="minorHAnsi" w:cstheme="minorHAnsi"/>
        </w:rPr>
        <w:t xml:space="preserve">Adapted from an essay by Fr. Ronald </w:t>
      </w:r>
      <w:proofErr w:type="spellStart"/>
      <w:r w:rsidRPr="009F2C39">
        <w:rPr>
          <w:rFonts w:asciiTheme="minorHAnsi" w:hAnsiTheme="minorHAnsi" w:cstheme="minorHAnsi"/>
        </w:rPr>
        <w:t>Raab</w:t>
      </w:r>
      <w:proofErr w:type="spellEnd"/>
    </w:p>
    <w:p w14:paraId="1A4ADE2C" w14:textId="7D94BC09" w:rsidR="00DE3958" w:rsidRDefault="00DE3958"/>
    <w:p w14:paraId="4AE830D0" w14:textId="76BD7B5E" w:rsidR="00DE3958" w:rsidRDefault="00DE3958" w:rsidP="00DE3958">
      <w:pPr>
        <w:rPr>
          <w:rFonts w:ascii="Calibri" w:eastAsia="Calibri" w:hAnsi="Calibri" w:cs="Calibri"/>
        </w:rPr>
      </w:pPr>
    </w:p>
    <w:p w14:paraId="5C5B5DC0" w14:textId="07143D8C" w:rsidR="00DE3958" w:rsidRDefault="00D10532">
      <w:pPr>
        <w:rPr>
          <w:rFonts w:asciiTheme="minorHAnsi" w:hAnsiTheme="minorHAnsi" w:cstheme="minorHAnsi"/>
          <w:b/>
          <w:bCs/>
          <w:i/>
          <w:iCs/>
          <w:sz w:val="24"/>
          <w:szCs w:val="24"/>
        </w:rPr>
      </w:pPr>
      <w:r w:rsidRPr="000B7214">
        <w:rPr>
          <w:rFonts w:asciiTheme="minorHAnsi" w:hAnsiTheme="minorHAnsi" w:cstheme="minorHAnsi"/>
          <w:b/>
          <w:bCs/>
          <w:i/>
          <w:iCs/>
          <w:sz w:val="24"/>
          <w:szCs w:val="24"/>
        </w:rPr>
        <w:lastRenderedPageBreak/>
        <w:t>Related scripture:</w:t>
      </w:r>
    </w:p>
    <w:p w14:paraId="2DFED5B8" w14:textId="07067E2B" w:rsidR="000B7214" w:rsidRPr="000B7214" w:rsidRDefault="000B7214">
      <w:pPr>
        <w:rPr>
          <w:rFonts w:asciiTheme="minorHAnsi" w:hAnsiTheme="minorHAnsi" w:cstheme="minorHAnsi"/>
          <w:b/>
          <w:bCs/>
          <w:i/>
          <w:iCs/>
          <w:sz w:val="16"/>
          <w:szCs w:val="16"/>
        </w:rPr>
      </w:pPr>
    </w:p>
    <w:p w14:paraId="79851B18" w14:textId="0CADED8F" w:rsidR="00D10532" w:rsidRDefault="00D10532">
      <w:r w:rsidRPr="00D10532">
        <w:rPr>
          <w:rFonts w:ascii="inherit" w:eastAsia="Times New Roman" w:hAnsi="inherit" w:cs="Times New Roman"/>
          <w:spacing w:val="5"/>
        </w:rPr>
        <w:t>At the time when the LORD God made the earth and the heavens --</w:t>
      </w:r>
      <w:r w:rsidRPr="00D10532">
        <w:rPr>
          <w:rFonts w:ascii="inherit" w:eastAsia="Times New Roman" w:hAnsi="inherit" w:cs="Times New Roman"/>
          <w:spacing w:val="5"/>
        </w:rPr>
        <w:br/>
        <w:t>while as yet there was no field shrub on earth</w:t>
      </w:r>
      <w:r w:rsidRPr="00D10532">
        <w:rPr>
          <w:rFonts w:ascii="inherit" w:eastAsia="Times New Roman" w:hAnsi="inherit" w:cs="Times New Roman"/>
          <w:spacing w:val="5"/>
        </w:rPr>
        <w:br/>
        <w:t>and no grass of the field had sprouted,</w:t>
      </w:r>
      <w:r w:rsidRPr="00D10532">
        <w:rPr>
          <w:rFonts w:ascii="inherit" w:eastAsia="Times New Roman" w:hAnsi="inherit" w:cs="Times New Roman"/>
          <w:spacing w:val="5"/>
        </w:rPr>
        <w:br/>
        <w:t>for the LORD God had sent no rain upon the earth</w:t>
      </w:r>
      <w:r w:rsidRPr="00D10532">
        <w:rPr>
          <w:rFonts w:ascii="inherit" w:eastAsia="Times New Roman" w:hAnsi="inherit" w:cs="Times New Roman"/>
          <w:spacing w:val="5"/>
        </w:rPr>
        <w:br/>
        <w:t>and there was no man to till the soil,</w:t>
      </w:r>
      <w:r w:rsidRPr="00D10532">
        <w:rPr>
          <w:rFonts w:ascii="inherit" w:eastAsia="Times New Roman" w:hAnsi="inherit" w:cs="Times New Roman"/>
          <w:spacing w:val="5"/>
        </w:rPr>
        <w:br/>
      </w:r>
      <w:r w:rsidRPr="00AB48F9">
        <w:rPr>
          <w:rFonts w:ascii="inherit" w:eastAsia="Times New Roman" w:hAnsi="inherit" w:cs="Times New Roman"/>
          <w:b/>
          <w:bCs/>
          <w:spacing w:val="5"/>
        </w:rPr>
        <w:t>but a stream was welling up out of the earth</w:t>
      </w:r>
      <w:r w:rsidRPr="00AB48F9">
        <w:rPr>
          <w:rFonts w:ascii="inherit" w:eastAsia="Times New Roman" w:hAnsi="inherit" w:cs="Times New Roman"/>
          <w:b/>
          <w:bCs/>
          <w:spacing w:val="5"/>
        </w:rPr>
        <w:br/>
        <w:t>and was watering all the surface of the ground --</w:t>
      </w:r>
      <w:r w:rsidRPr="00AB48F9">
        <w:rPr>
          <w:rFonts w:ascii="inherit" w:eastAsia="Times New Roman" w:hAnsi="inherit" w:cs="Times New Roman"/>
          <w:b/>
          <w:bCs/>
          <w:spacing w:val="5"/>
        </w:rPr>
        <w:br/>
      </w:r>
      <w:r w:rsidRPr="00D10532">
        <w:rPr>
          <w:rFonts w:ascii="inherit" w:eastAsia="Times New Roman" w:hAnsi="inherit" w:cs="Times New Roman"/>
          <w:spacing w:val="5"/>
        </w:rPr>
        <w:t>the LORD God formed man out of the clay of the ground</w:t>
      </w:r>
      <w:r w:rsidRPr="00D10532">
        <w:rPr>
          <w:rFonts w:ascii="inherit" w:eastAsia="Times New Roman" w:hAnsi="inherit" w:cs="Times New Roman"/>
          <w:spacing w:val="5"/>
        </w:rPr>
        <w:br/>
        <w:t>and blew into his nostrils the breath of life,</w:t>
      </w:r>
      <w:r w:rsidRPr="00D10532">
        <w:rPr>
          <w:rFonts w:ascii="inherit" w:eastAsia="Times New Roman" w:hAnsi="inherit" w:cs="Times New Roman"/>
          <w:spacing w:val="5"/>
        </w:rPr>
        <w:br/>
        <w:t>and so man became a living being.</w:t>
      </w:r>
      <w:r w:rsidRPr="00D10532">
        <w:rPr>
          <w:rFonts w:ascii="inherit" w:eastAsia="Times New Roman" w:hAnsi="inherit" w:cs="Times New Roman"/>
          <w:spacing w:val="5"/>
        </w:rPr>
        <w:br/>
        <w:t>Then the LORD God planted a garden in Eden, in the east,</w:t>
      </w:r>
      <w:r w:rsidRPr="00D10532">
        <w:rPr>
          <w:rFonts w:ascii="inherit" w:eastAsia="Times New Roman" w:hAnsi="inherit" w:cs="Times New Roman"/>
          <w:spacing w:val="5"/>
        </w:rPr>
        <w:br/>
        <w:t>and he placed there the man whom he had formed.</w:t>
      </w:r>
      <w:r w:rsidRPr="00D10532">
        <w:rPr>
          <w:rFonts w:ascii="inherit" w:eastAsia="Times New Roman" w:hAnsi="inherit" w:cs="Times New Roman"/>
          <w:spacing w:val="5"/>
        </w:rPr>
        <w:br/>
        <w:t>Out of the ground the LORD God made various trees grow</w:t>
      </w:r>
      <w:r w:rsidRPr="00D10532">
        <w:rPr>
          <w:rFonts w:ascii="inherit" w:eastAsia="Times New Roman" w:hAnsi="inherit" w:cs="Times New Roman"/>
          <w:spacing w:val="5"/>
        </w:rPr>
        <w:br/>
        <w:t>that were delightful to look at and good for food</w:t>
      </w:r>
      <w:r w:rsidR="00AB48F9">
        <w:rPr>
          <w:rFonts w:ascii="inherit" w:eastAsia="Times New Roman" w:hAnsi="inherit" w:cs="Times New Roman"/>
          <w:spacing w:val="5"/>
        </w:rPr>
        <w:t>.          (Genesis 2: 4b-9)</w:t>
      </w:r>
      <w:r w:rsidRPr="00D10532">
        <w:rPr>
          <w:rFonts w:ascii="inherit" w:eastAsia="Times New Roman" w:hAnsi="inherit" w:cs="Times New Roman"/>
          <w:color w:val="363936"/>
          <w:spacing w:val="5"/>
        </w:rPr>
        <w:br/>
      </w:r>
    </w:p>
    <w:p w14:paraId="5E5BA556" w14:textId="7CE2CFF2" w:rsidR="00D10532" w:rsidRDefault="00D10532"/>
    <w:p w14:paraId="245072D9" w14:textId="6138870E" w:rsidR="00D10532" w:rsidRPr="009F2C39" w:rsidRDefault="009F2C39">
      <w:pPr>
        <w:rPr>
          <w:rFonts w:asciiTheme="minorHAnsi" w:hAnsiTheme="minorHAnsi" w:cstheme="minorHAnsi"/>
          <w:b/>
          <w:bCs/>
          <w:i/>
          <w:iCs/>
          <w:sz w:val="24"/>
          <w:szCs w:val="24"/>
        </w:rPr>
      </w:pPr>
      <w:r w:rsidRPr="009F2C39">
        <w:rPr>
          <w:rFonts w:asciiTheme="minorHAnsi" w:hAnsiTheme="minorHAnsi" w:cstheme="minorHAnsi"/>
          <w:b/>
          <w:bCs/>
          <w:i/>
          <w:iCs/>
          <w:sz w:val="24"/>
          <w:szCs w:val="24"/>
        </w:rPr>
        <w:t xml:space="preserve">Focus </w:t>
      </w:r>
      <w:r w:rsidR="00486BA3">
        <w:rPr>
          <w:rFonts w:asciiTheme="minorHAnsi" w:hAnsiTheme="minorHAnsi" w:cstheme="minorHAnsi"/>
          <w:b/>
          <w:bCs/>
          <w:i/>
          <w:iCs/>
          <w:sz w:val="24"/>
          <w:szCs w:val="24"/>
        </w:rPr>
        <w:t>Thoughts</w:t>
      </w:r>
      <w:r w:rsidRPr="009F2C39">
        <w:rPr>
          <w:rFonts w:asciiTheme="minorHAnsi" w:hAnsiTheme="minorHAnsi" w:cstheme="minorHAnsi"/>
          <w:b/>
          <w:bCs/>
          <w:i/>
          <w:iCs/>
          <w:sz w:val="24"/>
          <w:szCs w:val="24"/>
        </w:rPr>
        <w:t xml:space="preserve">: </w:t>
      </w:r>
    </w:p>
    <w:p w14:paraId="76CBD57E" w14:textId="77777777" w:rsidR="00D10532" w:rsidRPr="009F2C39" w:rsidRDefault="00D10532">
      <w:pPr>
        <w:rPr>
          <w:rFonts w:asciiTheme="minorHAnsi" w:hAnsiTheme="minorHAnsi" w:cstheme="minorHAnsi"/>
        </w:rPr>
      </w:pPr>
    </w:p>
    <w:p w14:paraId="7A8F913F" w14:textId="0D3E2A24" w:rsidR="009F2C39" w:rsidRPr="009F2C39" w:rsidRDefault="009F2C39">
      <w:pPr>
        <w:rPr>
          <w:rFonts w:asciiTheme="minorHAnsi" w:hAnsiTheme="minorHAnsi" w:cstheme="minorHAnsi"/>
        </w:rPr>
      </w:pPr>
      <w:r w:rsidRPr="009F2C39">
        <w:rPr>
          <w:rFonts w:asciiTheme="minorHAnsi" w:hAnsiTheme="minorHAnsi" w:cstheme="minorHAnsi"/>
        </w:rPr>
        <w:t xml:space="preserve">Each week, </w:t>
      </w:r>
      <w:r w:rsidR="00486BA3">
        <w:rPr>
          <w:rFonts w:asciiTheme="minorHAnsi" w:hAnsiTheme="minorHAnsi" w:cstheme="minorHAnsi"/>
        </w:rPr>
        <w:t xml:space="preserve">the materials end with </w:t>
      </w:r>
      <w:r w:rsidRPr="009F2C39">
        <w:rPr>
          <w:rFonts w:asciiTheme="minorHAnsi" w:hAnsiTheme="minorHAnsi" w:cstheme="minorHAnsi"/>
        </w:rPr>
        <w:t>these thoughts to help us</w:t>
      </w:r>
      <w:r>
        <w:rPr>
          <w:rFonts w:asciiTheme="minorHAnsi" w:hAnsiTheme="minorHAnsi" w:cstheme="minorHAnsi"/>
        </w:rPr>
        <w:t xml:space="preserve"> stay</w:t>
      </w:r>
      <w:r w:rsidRPr="009F2C39">
        <w:rPr>
          <w:rFonts w:asciiTheme="minorHAnsi" w:hAnsiTheme="minorHAnsi" w:cstheme="minorHAnsi"/>
        </w:rPr>
        <w:t xml:space="preserve"> focus</w:t>
      </w:r>
      <w:r>
        <w:rPr>
          <w:rFonts w:asciiTheme="minorHAnsi" w:hAnsiTheme="minorHAnsi" w:cstheme="minorHAnsi"/>
        </w:rPr>
        <w:t>ed</w:t>
      </w:r>
      <w:r w:rsidRPr="009F2C39">
        <w:rPr>
          <w:rFonts w:asciiTheme="minorHAnsi" w:hAnsiTheme="minorHAnsi" w:cstheme="minorHAnsi"/>
        </w:rPr>
        <w:t xml:space="preserve"> on our theme:</w:t>
      </w:r>
    </w:p>
    <w:p w14:paraId="7C1D0E3D" w14:textId="77777777" w:rsidR="009F2C39" w:rsidRPr="009F2C39" w:rsidRDefault="009F2C39">
      <w:pPr>
        <w:rPr>
          <w:rFonts w:asciiTheme="minorHAnsi" w:hAnsiTheme="minorHAnsi" w:cstheme="minorHAnsi"/>
        </w:rPr>
      </w:pPr>
    </w:p>
    <w:p w14:paraId="3439E6A8" w14:textId="2459B987" w:rsidR="009F2C39" w:rsidRPr="00486BA3" w:rsidRDefault="00D10532" w:rsidP="000B7214">
      <w:pPr>
        <w:jc w:val="center"/>
        <w:rPr>
          <w:rFonts w:asciiTheme="minorHAnsi" w:hAnsiTheme="minorHAnsi" w:cstheme="minorHAnsi"/>
          <w:b/>
          <w:bCs/>
        </w:rPr>
      </w:pPr>
      <w:r w:rsidRPr="00486BA3">
        <w:rPr>
          <w:rFonts w:asciiTheme="minorHAnsi" w:hAnsiTheme="minorHAnsi" w:cstheme="minorHAnsi"/>
          <w:b/>
          <w:bCs/>
        </w:rPr>
        <w:t xml:space="preserve">What was my </w:t>
      </w:r>
      <w:r w:rsidR="008010A3" w:rsidRPr="00486BA3">
        <w:rPr>
          <w:rFonts w:asciiTheme="minorHAnsi" w:hAnsiTheme="minorHAnsi" w:cstheme="minorHAnsi"/>
          <w:b/>
          <w:bCs/>
        </w:rPr>
        <w:t>“</w:t>
      </w:r>
      <w:r w:rsidRPr="00486BA3">
        <w:rPr>
          <w:rFonts w:asciiTheme="minorHAnsi" w:hAnsiTheme="minorHAnsi" w:cstheme="minorHAnsi"/>
          <w:b/>
          <w:bCs/>
        </w:rPr>
        <w:t>desert place</w:t>
      </w:r>
      <w:r w:rsidR="008010A3" w:rsidRPr="00486BA3">
        <w:rPr>
          <w:rFonts w:asciiTheme="minorHAnsi" w:hAnsiTheme="minorHAnsi" w:cstheme="minorHAnsi"/>
          <w:b/>
          <w:bCs/>
        </w:rPr>
        <w:t>”</w:t>
      </w:r>
      <w:r w:rsidRPr="00486BA3">
        <w:rPr>
          <w:rFonts w:asciiTheme="minorHAnsi" w:hAnsiTheme="minorHAnsi" w:cstheme="minorHAnsi"/>
          <w:b/>
          <w:bCs/>
        </w:rPr>
        <w:t xml:space="preserve"> this week?</w:t>
      </w:r>
    </w:p>
    <w:p w14:paraId="3503F5AD" w14:textId="24E35D41" w:rsidR="00D10532" w:rsidRPr="00486BA3" w:rsidRDefault="00D10532" w:rsidP="000B7214">
      <w:pPr>
        <w:jc w:val="center"/>
        <w:rPr>
          <w:rFonts w:asciiTheme="minorHAnsi" w:hAnsiTheme="minorHAnsi" w:cstheme="minorHAnsi"/>
          <w:b/>
          <w:bCs/>
        </w:rPr>
      </w:pPr>
      <w:r w:rsidRPr="00486BA3">
        <w:rPr>
          <w:rFonts w:asciiTheme="minorHAnsi" w:hAnsiTheme="minorHAnsi" w:cstheme="minorHAnsi"/>
          <w:b/>
          <w:bCs/>
        </w:rPr>
        <w:t>W</w:t>
      </w:r>
      <w:r w:rsidR="000B7214" w:rsidRPr="00486BA3">
        <w:rPr>
          <w:rFonts w:asciiTheme="minorHAnsi" w:hAnsiTheme="minorHAnsi" w:cstheme="minorHAnsi"/>
          <w:b/>
          <w:bCs/>
        </w:rPr>
        <w:t xml:space="preserve">as I able to </w:t>
      </w:r>
      <w:r w:rsidRPr="00486BA3">
        <w:rPr>
          <w:rFonts w:asciiTheme="minorHAnsi" w:hAnsiTheme="minorHAnsi" w:cstheme="minorHAnsi"/>
          <w:b/>
          <w:bCs/>
        </w:rPr>
        <w:t>see something new and green springing forth from this?</w:t>
      </w:r>
    </w:p>
    <w:p w14:paraId="417D469A" w14:textId="7E0A606D" w:rsidR="00486BA3" w:rsidRDefault="00486BA3" w:rsidP="000B7214">
      <w:pPr>
        <w:jc w:val="center"/>
        <w:rPr>
          <w:rFonts w:asciiTheme="minorHAnsi" w:hAnsiTheme="minorHAnsi" w:cstheme="minorHAnsi"/>
        </w:rPr>
      </w:pPr>
    </w:p>
    <w:p w14:paraId="6F2237AC" w14:textId="5C755359" w:rsidR="00486BA3" w:rsidRPr="00486BA3" w:rsidRDefault="00486BA3" w:rsidP="000B7214">
      <w:pPr>
        <w:jc w:val="center"/>
        <w:rPr>
          <w:rFonts w:asciiTheme="minorHAnsi" w:hAnsiTheme="minorHAnsi" w:cstheme="minorHAnsi"/>
          <w:i/>
          <w:iCs/>
        </w:rPr>
      </w:pPr>
      <w:r w:rsidRPr="00486BA3">
        <w:rPr>
          <w:rFonts w:asciiTheme="minorHAnsi" w:hAnsiTheme="minorHAnsi" w:cstheme="minorHAnsi"/>
          <w:b/>
          <w:bCs/>
          <w:i/>
          <w:iCs/>
        </w:rPr>
        <w:t>Note:</w:t>
      </w:r>
      <w:r w:rsidRPr="00486BA3">
        <w:rPr>
          <w:rFonts w:asciiTheme="minorHAnsi" w:hAnsiTheme="minorHAnsi" w:cstheme="minorHAnsi"/>
          <w:i/>
          <w:iCs/>
        </w:rPr>
        <w:t xml:space="preserve"> You can share these as a group, or just remind participants to reflect on these thoughts at home.</w:t>
      </w:r>
    </w:p>
    <w:p w14:paraId="455CB44C" w14:textId="173C43FE" w:rsidR="00486BA3" w:rsidRDefault="00486BA3" w:rsidP="000B7214">
      <w:pPr>
        <w:jc w:val="center"/>
        <w:rPr>
          <w:rFonts w:asciiTheme="minorHAnsi" w:hAnsiTheme="minorHAnsi" w:cstheme="minorHAnsi"/>
        </w:rPr>
      </w:pPr>
    </w:p>
    <w:p w14:paraId="7E0936C5" w14:textId="2AB9658D" w:rsidR="00486BA3" w:rsidRDefault="00486BA3" w:rsidP="00486BA3">
      <w:pPr>
        <w:rPr>
          <w:rFonts w:asciiTheme="minorHAnsi" w:hAnsiTheme="minorHAnsi" w:cstheme="minorHAnsi"/>
        </w:rPr>
      </w:pPr>
      <w:r>
        <w:rPr>
          <w:rFonts w:asciiTheme="minorHAnsi" w:hAnsiTheme="minorHAnsi" w:cstheme="minorHAnsi"/>
        </w:rPr>
        <w:t>_____________________________________________________________________________________</w:t>
      </w:r>
    </w:p>
    <w:p w14:paraId="53D900BB" w14:textId="46FDED2F" w:rsidR="00486BA3" w:rsidRDefault="00486BA3" w:rsidP="000B7214">
      <w:pPr>
        <w:jc w:val="center"/>
        <w:rPr>
          <w:rFonts w:asciiTheme="minorHAnsi" w:hAnsiTheme="minorHAnsi" w:cstheme="minorHAnsi"/>
        </w:rPr>
      </w:pPr>
    </w:p>
    <w:p w14:paraId="16810974" w14:textId="70F2CF90" w:rsidR="00486BA3" w:rsidRDefault="00486BA3" w:rsidP="00486BA3">
      <w:pPr>
        <w:rPr>
          <w:rFonts w:asciiTheme="minorHAnsi" w:hAnsiTheme="minorHAnsi" w:cstheme="minorHAnsi"/>
        </w:rPr>
      </w:pPr>
      <w:r>
        <w:rPr>
          <w:rFonts w:asciiTheme="minorHAnsi" w:hAnsiTheme="minorHAnsi" w:cstheme="minorHAnsi"/>
        </w:rPr>
        <w:t>For further prayer and reflection this season, check out the resources from Loyola Press, including:</w:t>
      </w:r>
    </w:p>
    <w:p w14:paraId="5268BD8D" w14:textId="77777777" w:rsidR="00486BA3" w:rsidRDefault="00486BA3" w:rsidP="00486BA3">
      <w:pPr>
        <w:rPr>
          <w:rFonts w:asciiTheme="minorHAnsi" w:hAnsiTheme="minorHAnsi" w:cstheme="minorHAnsi"/>
        </w:rPr>
      </w:pPr>
    </w:p>
    <w:p w14:paraId="2E11A9FF" w14:textId="5FC6383F" w:rsidR="00486BA3" w:rsidRDefault="00486BA3" w:rsidP="00486BA3">
      <w:pPr>
        <w:rPr>
          <w:rFonts w:asciiTheme="minorHAnsi" w:hAnsiTheme="minorHAnsi" w:cstheme="minorHAnsi"/>
        </w:rPr>
      </w:pPr>
      <w:r>
        <w:rPr>
          <w:rFonts w:asciiTheme="minorHAnsi" w:hAnsiTheme="minorHAnsi" w:cstheme="minorHAnsi"/>
        </w:rPr>
        <w:t>Eight Ways to Pray During Lent</w:t>
      </w:r>
    </w:p>
    <w:p w14:paraId="59368E76" w14:textId="4AE15420" w:rsidR="00486BA3" w:rsidRDefault="00D75138" w:rsidP="00486BA3">
      <w:pPr>
        <w:rPr>
          <w:rFonts w:asciiTheme="minorHAnsi" w:hAnsiTheme="minorHAnsi" w:cstheme="minorHAnsi"/>
        </w:rPr>
      </w:pPr>
      <w:hyperlink r:id="rId5" w:history="1">
        <w:r w:rsidR="00486BA3" w:rsidRPr="005F6A66">
          <w:rPr>
            <w:rStyle w:val="Hyperlink"/>
            <w:rFonts w:asciiTheme="minorHAnsi" w:hAnsiTheme="minorHAnsi" w:cstheme="minorHAnsi"/>
          </w:rPr>
          <w:t>https://www.loyolapress.com/catholic-resources/liturgical-year/lent/perspectives-on-lent/articles/8-ways-to-pray-during-lent/</w:t>
        </w:r>
      </w:hyperlink>
    </w:p>
    <w:p w14:paraId="0B5DB7C6" w14:textId="5BC6F8D8" w:rsidR="00486BA3" w:rsidRDefault="00486BA3" w:rsidP="00486BA3">
      <w:pPr>
        <w:rPr>
          <w:rFonts w:asciiTheme="minorHAnsi" w:hAnsiTheme="minorHAnsi" w:cstheme="minorHAnsi"/>
        </w:rPr>
      </w:pPr>
    </w:p>
    <w:p w14:paraId="7B45558D" w14:textId="54299D97" w:rsidR="00486BA3" w:rsidRDefault="00486BA3" w:rsidP="00486BA3">
      <w:pPr>
        <w:rPr>
          <w:rFonts w:asciiTheme="minorHAnsi" w:hAnsiTheme="minorHAnsi" w:cstheme="minorHAnsi"/>
        </w:rPr>
      </w:pPr>
      <w:r>
        <w:rPr>
          <w:rFonts w:asciiTheme="minorHAnsi" w:hAnsiTheme="minorHAnsi" w:cstheme="minorHAnsi"/>
        </w:rPr>
        <w:t>And:</w:t>
      </w:r>
    </w:p>
    <w:p w14:paraId="5B8F9AC5" w14:textId="21E78EB9" w:rsidR="00486BA3" w:rsidRDefault="00486BA3" w:rsidP="00486BA3">
      <w:pPr>
        <w:rPr>
          <w:rFonts w:asciiTheme="minorHAnsi" w:hAnsiTheme="minorHAnsi" w:cstheme="minorHAnsi"/>
        </w:rPr>
      </w:pPr>
      <w:r>
        <w:rPr>
          <w:rFonts w:asciiTheme="minorHAnsi" w:hAnsiTheme="minorHAnsi" w:cstheme="minorHAnsi"/>
        </w:rPr>
        <w:t>General articles and prayer ideas</w:t>
      </w:r>
    </w:p>
    <w:p w14:paraId="4B5B0694" w14:textId="206840AF" w:rsidR="00486BA3" w:rsidRDefault="00D75138" w:rsidP="00486BA3">
      <w:pPr>
        <w:rPr>
          <w:rFonts w:asciiTheme="minorHAnsi" w:hAnsiTheme="minorHAnsi" w:cstheme="minorHAnsi"/>
        </w:rPr>
      </w:pPr>
      <w:hyperlink r:id="rId6" w:history="1">
        <w:r w:rsidR="00486BA3" w:rsidRPr="005F6A66">
          <w:rPr>
            <w:rStyle w:val="Hyperlink"/>
            <w:rFonts w:asciiTheme="minorHAnsi" w:hAnsiTheme="minorHAnsi" w:cstheme="minorHAnsi"/>
          </w:rPr>
          <w:t>https://www.loyolapress.com/catholic-resources/liturgical-year/lent/</w:t>
        </w:r>
      </w:hyperlink>
    </w:p>
    <w:p w14:paraId="5B940D1E" w14:textId="77777777" w:rsidR="00486BA3" w:rsidRPr="009F2C39" w:rsidRDefault="00486BA3" w:rsidP="00486BA3">
      <w:pPr>
        <w:rPr>
          <w:rFonts w:asciiTheme="minorHAnsi" w:hAnsiTheme="minorHAnsi" w:cstheme="minorHAnsi"/>
        </w:rPr>
      </w:pPr>
    </w:p>
    <w:sectPr w:rsidR="00486BA3" w:rsidRPr="009F2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Dancing Script">
    <w:altName w:val="Times New Roman"/>
    <w:charset w:val="00"/>
    <w:family w:val="auto"/>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E4AE0"/>
    <w:multiLevelType w:val="hybridMultilevel"/>
    <w:tmpl w:val="3D38E35C"/>
    <w:lvl w:ilvl="0" w:tplc="10CCBC9C">
      <w:numFmt w:val="bullet"/>
      <w:lvlText w:val="-"/>
      <w:lvlJc w:val="left"/>
      <w:pPr>
        <w:ind w:left="3240" w:hanging="360"/>
      </w:pPr>
      <w:rPr>
        <w:rFonts w:ascii="Calibri" w:eastAsia="Arial"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75"/>
    <w:rsid w:val="000B7214"/>
    <w:rsid w:val="00486BA3"/>
    <w:rsid w:val="00521800"/>
    <w:rsid w:val="005341DC"/>
    <w:rsid w:val="008010A3"/>
    <w:rsid w:val="008C40DB"/>
    <w:rsid w:val="00965972"/>
    <w:rsid w:val="009F2C39"/>
    <w:rsid w:val="00A7535E"/>
    <w:rsid w:val="00AA69D0"/>
    <w:rsid w:val="00AB48F9"/>
    <w:rsid w:val="00B64475"/>
    <w:rsid w:val="00CB57A4"/>
    <w:rsid w:val="00D10532"/>
    <w:rsid w:val="00D34F49"/>
    <w:rsid w:val="00D75138"/>
    <w:rsid w:val="00DE3958"/>
    <w:rsid w:val="00F7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7DDC"/>
  <w15:chartTrackingRefBased/>
  <w15:docId w15:val="{BD305E99-3924-41D5-82CE-CA7C51C0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4475"/>
    <w:pPr>
      <w:spacing w:after="0" w:line="276" w:lineRule="auto"/>
    </w:pPr>
    <w:rPr>
      <w:rFonts w:ascii="Arial" w:eastAsia="Arial" w:hAnsi="Arial" w:cs="Arial"/>
      <w:lang w:val="en"/>
    </w:rPr>
  </w:style>
  <w:style w:type="paragraph" w:styleId="Heading3">
    <w:name w:val="heading 3"/>
    <w:basedOn w:val="Normal"/>
    <w:next w:val="Normal"/>
    <w:link w:val="Heading3Char"/>
    <w:rsid w:val="00B64475"/>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4475"/>
    <w:rPr>
      <w:rFonts w:ascii="Arial" w:eastAsia="Arial" w:hAnsi="Arial" w:cs="Arial"/>
      <w:color w:val="434343"/>
      <w:sz w:val="28"/>
      <w:szCs w:val="28"/>
      <w:lang w:val="en"/>
    </w:rPr>
  </w:style>
  <w:style w:type="character" w:styleId="Hyperlink">
    <w:name w:val="Hyperlink"/>
    <w:basedOn w:val="DefaultParagraphFont"/>
    <w:uiPriority w:val="99"/>
    <w:unhideWhenUsed/>
    <w:rsid w:val="00B64475"/>
    <w:rPr>
      <w:color w:val="0563C1" w:themeColor="hyperlink"/>
      <w:u w:val="single"/>
    </w:rPr>
  </w:style>
  <w:style w:type="character" w:styleId="FollowedHyperlink">
    <w:name w:val="FollowedHyperlink"/>
    <w:basedOn w:val="DefaultParagraphFont"/>
    <w:uiPriority w:val="99"/>
    <w:semiHidden/>
    <w:unhideWhenUsed/>
    <w:rsid w:val="00DE3958"/>
    <w:rPr>
      <w:color w:val="954F72" w:themeColor="followedHyperlink"/>
      <w:u w:val="single"/>
    </w:rPr>
  </w:style>
  <w:style w:type="paragraph" w:styleId="ListParagraph">
    <w:name w:val="List Paragraph"/>
    <w:basedOn w:val="Normal"/>
    <w:uiPriority w:val="34"/>
    <w:qFormat/>
    <w:rsid w:val="009F2C39"/>
    <w:pPr>
      <w:ind w:left="720"/>
      <w:contextualSpacing/>
    </w:pPr>
  </w:style>
  <w:style w:type="character" w:styleId="UnresolvedMention">
    <w:name w:val="Unresolved Mention"/>
    <w:basedOn w:val="DefaultParagraphFont"/>
    <w:uiPriority w:val="99"/>
    <w:semiHidden/>
    <w:unhideWhenUsed/>
    <w:rsid w:val="00486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220796">
      <w:bodyDiv w:val="1"/>
      <w:marLeft w:val="0"/>
      <w:marRight w:val="0"/>
      <w:marTop w:val="0"/>
      <w:marBottom w:val="0"/>
      <w:divBdr>
        <w:top w:val="none" w:sz="0" w:space="0" w:color="auto"/>
        <w:left w:val="none" w:sz="0" w:space="0" w:color="auto"/>
        <w:bottom w:val="none" w:sz="0" w:space="0" w:color="auto"/>
        <w:right w:val="none" w:sz="0" w:space="0" w:color="auto"/>
      </w:divBdr>
    </w:div>
    <w:div w:id="1661038331">
      <w:bodyDiv w:val="1"/>
      <w:marLeft w:val="0"/>
      <w:marRight w:val="0"/>
      <w:marTop w:val="0"/>
      <w:marBottom w:val="0"/>
      <w:divBdr>
        <w:top w:val="none" w:sz="0" w:space="0" w:color="auto"/>
        <w:left w:val="none" w:sz="0" w:space="0" w:color="auto"/>
        <w:bottom w:val="none" w:sz="0" w:space="0" w:color="auto"/>
        <w:right w:val="none" w:sz="0" w:space="0" w:color="auto"/>
      </w:divBdr>
    </w:div>
    <w:div w:id="1757289899">
      <w:bodyDiv w:val="1"/>
      <w:marLeft w:val="0"/>
      <w:marRight w:val="0"/>
      <w:marTop w:val="0"/>
      <w:marBottom w:val="0"/>
      <w:divBdr>
        <w:top w:val="none" w:sz="0" w:space="0" w:color="auto"/>
        <w:left w:val="none" w:sz="0" w:space="0" w:color="auto"/>
        <w:bottom w:val="none" w:sz="0" w:space="0" w:color="auto"/>
        <w:right w:val="none" w:sz="0" w:space="0" w:color="auto"/>
      </w:divBdr>
    </w:div>
    <w:div w:id="18216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yolapress.com/catholic-resources/liturgical-year/lent/" TargetMode="External"/><Relationship Id="rId5" Type="http://schemas.openxmlformats.org/officeDocument/2006/relationships/hyperlink" Target="https://www.loyolapress.com/catholic-resources/liturgical-year/lent/perspectives-on-lent/articles/8-ways-to-pray-during-l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Zyber</dc:creator>
  <cp:keywords/>
  <dc:description/>
  <cp:lastModifiedBy>Rita Zyber</cp:lastModifiedBy>
  <cp:revision>11</cp:revision>
  <dcterms:created xsi:type="dcterms:W3CDTF">2025-02-12T17:10:00Z</dcterms:created>
  <dcterms:modified xsi:type="dcterms:W3CDTF">2025-02-17T19:18:00Z</dcterms:modified>
</cp:coreProperties>
</file>